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94" w:rsidRPr="003C3394" w:rsidRDefault="003C3394" w:rsidP="003C3394">
      <w:pPr>
        <w:spacing w:after="12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3C3394">
        <w:rPr>
          <w:rFonts w:ascii="Times New Roman" w:hAnsi="Times New Roman" w:cs="Times New Roman"/>
          <w:b/>
          <w:sz w:val="52"/>
          <w:szCs w:val="52"/>
        </w:rPr>
        <w:t>Демографические перспективы</w:t>
      </w:r>
    </w:p>
    <w:p w:rsidR="0061519B" w:rsidRPr="00B03CD2" w:rsidRDefault="0061519B" w:rsidP="00B03CD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D3F8B" w:rsidRPr="00B03CD2" w:rsidRDefault="009D3F8B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Среди многих проблем, с которыми сталкиваются страны в начале XXI века, одной </w:t>
      </w:r>
      <w:proofErr w:type="gramStart"/>
      <w:r w:rsidRPr="00B03CD2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 наиболее серьёзных, безусловно, является крайне неблагоприятная  демографическая  ситуация. </w:t>
      </w:r>
    </w:p>
    <w:p w:rsidR="009D3F8B" w:rsidRPr="00B03CD2" w:rsidRDefault="009D3F8B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Экологическая ситуация в мире во многом зависит от состояния народонаселения. Чем больше людей на земле, тем больше они осваивают природу, развивают промышленность, сельское хозяйство и так далее, следовательно, тем сильнее давление на биосферу, природную среду в целом. </w:t>
      </w:r>
    </w:p>
    <w:p w:rsidR="0040667D" w:rsidRPr="00B03CD2" w:rsidRDefault="009D3F8B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Народонаселение – это совокупность людей, живущих на нашей планете в целом или в пределах какой-либо ее части. Существование человеческого рода поддерживается благодаря непрерывному возобновлению населения. Воспроизводство населения зависит от многих факторов, которые делятся </w:t>
      </w:r>
      <w:proofErr w:type="gramStart"/>
      <w:r w:rsidRPr="00B03CD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 медико-биологические, социально-экономические и ценностно-мировоззренческие.</w:t>
      </w:r>
      <w:r w:rsidR="0040667D" w:rsidRPr="00B03C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67D" w:rsidRPr="00B03CD2" w:rsidRDefault="0040667D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Исторический подход к изучению народонаселения показывает, что его общая численность неуклонно увеличивается. </w:t>
      </w:r>
    </w:p>
    <w:p w:rsidR="0040667D" w:rsidRPr="00B03CD2" w:rsidRDefault="0040667D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В период, предшествовавший развитию науки и медицины, отмечались высокие показатели рождаемости и смертности и, как следствие, - низкий прирост населения. По мере совершенствования здравоохранения это равновесие нарушилось: уровень смертности упал, тогда, как рождаемость осталась без изменения. Соответственно страны, где процесс развивался, таким образом, пережили этап </w:t>
      </w:r>
      <w:r w:rsidRPr="00B03CD2">
        <w:rPr>
          <w:rFonts w:ascii="Times New Roman" w:hAnsi="Times New Roman" w:cs="Times New Roman"/>
          <w:b/>
          <w:sz w:val="28"/>
          <w:szCs w:val="28"/>
        </w:rPr>
        <w:t>демографического взрыва</w:t>
      </w:r>
      <w:r w:rsidRPr="00B03CD2">
        <w:rPr>
          <w:rFonts w:ascii="Times New Roman" w:hAnsi="Times New Roman" w:cs="Times New Roman"/>
          <w:sz w:val="28"/>
          <w:szCs w:val="28"/>
        </w:rPr>
        <w:t xml:space="preserve"> (быстрое увеличение численности населения</w:t>
      </w:r>
      <w:proofErr w:type="gramStart"/>
      <w:r w:rsidRPr="00B03CD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B03CD2">
        <w:rPr>
          <w:rFonts w:ascii="Times New Roman" w:hAnsi="Times New Roman" w:cs="Times New Roman"/>
          <w:sz w:val="28"/>
          <w:szCs w:val="28"/>
        </w:rPr>
        <w:t>.</w:t>
      </w:r>
    </w:p>
    <w:p w:rsidR="00B03CD2" w:rsidRPr="00B03CD2" w:rsidRDefault="002C5DEA" w:rsidP="00B03CD2">
      <w:pPr>
        <w:pStyle w:val="a3"/>
        <w:numPr>
          <w:ilvl w:val="0"/>
          <w:numId w:val="1"/>
        </w:num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Возможные последствия демографических процессов</w:t>
      </w:r>
    </w:p>
    <w:p w:rsidR="002C5DEA" w:rsidRPr="00B03CD2" w:rsidRDefault="002C5DEA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Факторы влияют на высокую численность населения в развивающихся странах:</w:t>
      </w:r>
    </w:p>
    <w:p w:rsidR="002C5DEA" w:rsidRPr="00B03CD2" w:rsidRDefault="002C5DEA" w:rsidP="00B03CD2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ранние браки (с 12 лет);</w:t>
      </w:r>
    </w:p>
    <w:p w:rsidR="002C5DEA" w:rsidRPr="00B03CD2" w:rsidRDefault="002C5DEA" w:rsidP="00B03CD2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невысокая занятость женщин в производстве;</w:t>
      </w:r>
    </w:p>
    <w:p w:rsidR="002C5DEA" w:rsidRPr="00B03CD2" w:rsidRDefault="002C5DEA" w:rsidP="00B03CD2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влияние религии;</w:t>
      </w:r>
    </w:p>
    <w:p w:rsidR="002C5DEA" w:rsidRPr="00B03CD2" w:rsidRDefault="002C5DEA" w:rsidP="00B03CD2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lastRenderedPageBreak/>
        <w:t>традиция многодетности детей;</w:t>
      </w:r>
    </w:p>
    <w:p w:rsidR="002C5DEA" w:rsidRPr="00B03CD2" w:rsidRDefault="002C5DEA" w:rsidP="00B03CD2">
      <w:pPr>
        <w:pStyle w:val="a3"/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запрещение абортов.</w:t>
      </w:r>
    </w:p>
    <w:p w:rsidR="00934909" w:rsidRPr="00B03CD2" w:rsidRDefault="00934909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Последствия перенаселения:</w:t>
      </w:r>
    </w:p>
    <w:p w:rsidR="00934909" w:rsidRPr="00B03CD2" w:rsidRDefault="00934909" w:rsidP="00B03CD2">
      <w:pPr>
        <w:pStyle w:val="a3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истощение почв;</w:t>
      </w:r>
    </w:p>
    <w:p w:rsidR="00934909" w:rsidRPr="00B03CD2" w:rsidRDefault="00934909" w:rsidP="00B03CD2">
      <w:pPr>
        <w:pStyle w:val="a3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дефицит продовольствия;</w:t>
      </w:r>
    </w:p>
    <w:p w:rsidR="00934909" w:rsidRPr="00B03CD2" w:rsidRDefault="00934909" w:rsidP="00B03CD2">
      <w:pPr>
        <w:pStyle w:val="a3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рост безработицы;</w:t>
      </w:r>
    </w:p>
    <w:p w:rsidR="00934909" w:rsidRPr="00B03CD2" w:rsidRDefault="00934909" w:rsidP="00B03CD2">
      <w:pPr>
        <w:pStyle w:val="a3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миграции в развитые страны;</w:t>
      </w:r>
    </w:p>
    <w:p w:rsidR="00934909" w:rsidRPr="00B03CD2" w:rsidRDefault="00934909" w:rsidP="00B03CD2">
      <w:pPr>
        <w:pStyle w:val="a3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болезни;</w:t>
      </w:r>
    </w:p>
    <w:p w:rsidR="00934909" w:rsidRPr="00B03CD2" w:rsidRDefault="00934909" w:rsidP="00B03CD2">
      <w:pPr>
        <w:pStyle w:val="a3"/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нищета.</w:t>
      </w:r>
    </w:p>
    <w:p w:rsidR="005073AA" w:rsidRPr="00B03CD2" w:rsidRDefault="005073AA" w:rsidP="00B03CD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1.1 Южный регион</w:t>
      </w:r>
    </w:p>
    <w:p w:rsidR="0040667D" w:rsidRPr="00B03CD2" w:rsidRDefault="009D3F8B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В настоящее время в большинстве государств Южного региона темпы прироста населения обгоняют темпы роста экономики. Падает, например производство продовольствия в расчёте на душу населения. Уже в начале XXI века примерно треть развивающихся стран не может обеспечить своё население продовольствием за счёт собственных ресурсов. Если же ход демографических процессов кардинально не изменится, то к концу следующего столетия такие страны составят подавляющее большинство в регионе. Это с неизбежностью вызовет тяжёлые экологические последствия: истощение плодородия и эрозию почв, массовую вырубку лесов под новые пашни, иссушение водоёмов и т. п. Социальн</w:t>
      </w:r>
      <w:proofErr w:type="gramStart"/>
      <w:r w:rsidRPr="00B03CD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 </w:t>
      </w:r>
      <w:r w:rsidR="0040667D" w:rsidRPr="00B03CD2">
        <w:rPr>
          <w:rFonts w:ascii="Times New Roman" w:hAnsi="Times New Roman" w:cs="Times New Roman"/>
          <w:sz w:val="28"/>
          <w:szCs w:val="28"/>
        </w:rPr>
        <w:t xml:space="preserve">экологическая ёмкость огромных территорий в Южном регионе окажется недостаточной для жизни быстро растущего населения. Острый дефицит продовольствия и рост безработицы могут стать детонатором разрушительных социальных потрясений. </w:t>
      </w:r>
    </w:p>
    <w:p w:rsidR="002C5DEA" w:rsidRPr="00B03CD2" w:rsidRDefault="005073AA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Согласно фундаментальным экологическим законам дисбаланс численности популяции и экологической ёмкости среды её обитания стимулирует перемещение населения из сельских районов </w:t>
      </w:r>
      <w:proofErr w:type="gramStart"/>
      <w:r w:rsidRPr="00B03C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 городские, что ведёт к стремительному разрастанию гигантских городов. Вместе с тем все четче проявляется стремление жителей стран развивающихся </w:t>
      </w:r>
      <w:r w:rsidRPr="00B03CD2">
        <w:rPr>
          <w:rFonts w:ascii="Times New Roman" w:hAnsi="Times New Roman" w:cs="Times New Roman"/>
          <w:i/>
          <w:sz w:val="28"/>
          <w:szCs w:val="28"/>
        </w:rPr>
        <w:t>к миграции</w:t>
      </w:r>
      <w:r w:rsidRPr="00B03CD2">
        <w:rPr>
          <w:rFonts w:ascii="Times New Roman" w:hAnsi="Times New Roman" w:cs="Times New Roman"/>
          <w:sz w:val="28"/>
          <w:szCs w:val="28"/>
        </w:rPr>
        <w:t xml:space="preserve"> в стране развитые. По мере углубления диспропорции </w:t>
      </w:r>
      <w:r w:rsidRPr="00B03CD2">
        <w:rPr>
          <w:rFonts w:ascii="Times New Roman" w:hAnsi="Times New Roman" w:cs="Times New Roman"/>
          <w:sz w:val="28"/>
          <w:szCs w:val="28"/>
        </w:rPr>
        <w:lastRenderedPageBreak/>
        <w:t xml:space="preserve">между социально-экологической ёмкостью и растущим населением стран Южного региона стимулы к массовым перемещениям с «Юга» на «Север» будут нарастать. </w:t>
      </w:r>
    </w:p>
    <w:p w:rsidR="0040667D" w:rsidRPr="00B03CD2" w:rsidRDefault="005073AA" w:rsidP="00B03CD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1.2 Северный регион</w:t>
      </w:r>
    </w:p>
    <w:p w:rsidR="005073AA" w:rsidRPr="00B03CD2" w:rsidRDefault="005073AA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В большинстве стран Северного региона продолжается </w:t>
      </w:r>
      <w:r w:rsidR="002C5DEA" w:rsidRPr="00B03CD2">
        <w:rPr>
          <w:rFonts w:ascii="Times New Roman" w:hAnsi="Times New Roman" w:cs="Times New Roman"/>
          <w:sz w:val="28"/>
          <w:szCs w:val="28"/>
        </w:rPr>
        <w:t>демографический</w:t>
      </w:r>
      <w:r w:rsidRPr="00B03CD2">
        <w:rPr>
          <w:rFonts w:ascii="Times New Roman" w:hAnsi="Times New Roman" w:cs="Times New Roman"/>
          <w:sz w:val="28"/>
          <w:szCs w:val="28"/>
        </w:rPr>
        <w:t xml:space="preserve"> спад. Повсеместно снижается прирост населения, а во многих </w:t>
      </w:r>
      <w:r w:rsidR="002C5DEA" w:rsidRPr="00B03CD2">
        <w:rPr>
          <w:rFonts w:ascii="Times New Roman" w:hAnsi="Times New Roman" w:cs="Times New Roman"/>
          <w:sz w:val="28"/>
          <w:szCs w:val="28"/>
        </w:rPr>
        <w:t xml:space="preserve">европейских странах он уже прекратился. Смертность превысила рождаемость, и началось фактическое сокращение населения в некоторых странах, включая Россию. При дальнейшем сохранении демографического спада не исключена перспектива для коренного населения некоторых европейских государств остаться </w:t>
      </w:r>
      <w:proofErr w:type="gramStart"/>
      <w:r w:rsidR="002C5DEA" w:rsidRPr="00B03CD2">
        <w:rPr>
          <w:rFonts w:ascii="Times New Roman" w:hAnsi="Times New Roman" w:cs="Times New Roman"/>
          <w:sz w:val="28"/>
          <w:szCs w:val="28"/>
        </w:rPr>
        <w:t>в меньшинстве в собственных странах ввиду притока эмигрантов из регионов с избыточным населением</w:t>
      </w:r>
      <w:proofErr w:type="gramEnd"/>
      <w:r w:rsidR="002C5DEA" w:rsidRPr="00B03CD2">
        <w:rPr>
          <w:rFonts w:ascii="Times New Roman" w:hAnsi="Times New Roman" w:cs="Times New Roman"/>
          <w:sz w:val="28"/>
          <w:szCs w:val="28"/>
        </w:rPr>
        <w:t xml:space="preserve">. В отдалённом будущем возможны и более радикальные последствия: </w:t>
      </w:r>
      <w:r w:rsidR="002C5DEA" w:rsidRPr="00B03CD2">
        <w:rPr>
          <w:rFonts w:ascii="Times New Roman" w:hAnsi="Times New Roman" w:cs="Times New Roman"/>
          <w:i/>
          <w:sz w:val="28"/>
          <w:szCs w:val="28"/>
        </w:rPr>
        <w:t xml:space="preserve">замещение коренных жителей </w:t>
      </w:r>
      <w:r w:rsidR="002C5DEA" w:rsidRPr="00B03CD2">
        <w:rPr>
          <w:rFonts w:ascii="Times New Roman" w:hAnsi="Times New Roman" w:cs="Times New Roman"/>
          <w:sz w:val="28"/>
          <w:szCs w:val="28"/>
        </w:rPr>
        <w:t>одних стран населением из других регионов.</w:t>
      </w:r>
    </w:p>
    <w:p w:rsidR="005E1E4B" w:rsidRPr="00B03CD2" w:rsidRDefault="005E1E4B" w:rsidP="00B03CD2">
      <w:pPr>
        <w:pStyle w:val="a3"/>
        <w:numPr>
          <w:ilvl w:val="0"/>
          <w:numId w:val="1"/>
        </w:num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Управление демографическими процессами</w:t>
      </w:r>
    </w:p>
    <w:p w:rsidR="005E1E4B" w:rsidRPr="00B03CD2" w:rsidRDefault="005E1E4B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Очевидные негативные следствия стихийного хода демографических процессов </w:t>
      </w:r>
      <w:r w:rsidR="00612301" w:rsidRPr="00B03CD2">
        <w:rPr>
          <w:rFonts w:ascii="Times New Roman" w:hAnsi="Times New Roman" w:cs="Times New Roman"/>
          <w:sz w:val="28"/>
          <w:szCs w:val="28"/>
        </w:rPr>
        <w:t xml:space="preserve">с точностью требуют его </w:t>
      </w:r>
      <w:proofErr w:type="spellStart"/>
      <w:r w:rsidR="00612301" w:rsidRPr="00B03CD2">
        <w:rPr>
          <w:rFonts w:ascii="Times New Roman" w:hAnsi="Times New Roman" w:cs="Times New Roman"/>
          <w:sz w:val="28"/>
          <w:szCs w:val="28"/>
        </w:rPr>
        <w:t>упорядочности</w:t>
      </w:r>
      <w:proofErr w:type="spellEnd"/>
      <w:r w:rsidR="00612301" w:rsidRPr="00B03CD2">
        <w:rPr>
          <w:rFonts w:ascii="Times New Roman" w:hAnsi="Times New Roman" w:cs="Times New Roman"/>
          <w:sz w:val="28"/>
          <w:szCs w:val="28"/>
        </w:rPr>
        <w:t>. Единственной приемлемой для этого формой является регулирование рождаемости.</w:t>
      </w:r>
    </w:p>
    <w:p w:rsidR="00612301" w:rsidRPr="00B03CD2" w:rsidRDefault="00612301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Во многих развивающихся странах эта необходимость была осознана вскоре после начала фазы быстрого роста численности их населения. В результате появились программы, тактично названные </w:t>
      </w:r>
      <w:r w:rsidRPr="00B03CD2">
        <w:rPr>
          <w:rFonts w:ascii="Times New Roman" w:hAnsi="Times New Roman" w:cs="Times New Roman"/>
          <w:i/>
          <w:sz w:val="28"/>
          <w:szCs w:val="28"/>
        </w:rPr>
        <w:t>планированием семьи</w:t>
      </w:r>
      <w:r w:rsidRPr="00B03CD2">
        <w:rPr>
          <w:rFonts w:ascii="Times New Roman" w:hAnsi="Times New Roman" w:cs="Times New Roman"/>
          <w:sz w:val="28"/>
          <w:szCs w:val="28"/>
        </w:rPr>
        <w:t xml:space="preserve">, но по сути дела однозначно направленные на разработку действенных мер по снижению чрезмерно высокой рождаемости. Важно, что эти программы выполняются в странах с самой высокой численностью населения – Индии и Китае. </w:t>
      </w:r>
    </w:p>
    <w:p w:rsidR="00227FAB" w:rsidRPr="00B03CD2" w:rsidRDefault="00612301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CD2">
        <w:rPr>
          <w:rFonts w:ascii="Times New Roman" w:hAnsi="Times New Roman" w:cs="Times New Roman"/>
          <w:sz w:val="28"/>
          <w:szCs w:val="28"/>
        </w:rPr>
        <w:t xml:space="preserve">Суть демографической политики планирование семьи заключается в настойчивом разъяснении экономических преимуществ </w:t>
      </w:r>
      <w:proofErr w:type="spellStart"/>
      <w:r w:rsidRPr="00B03CD2">
        <w:rPr>
          <w:rFonts w:ascii="Times New Roman" w:hAnsi="Times New Roman" w:cs="Times New Roman"/>
          <w:sz w:val="28"/>
          <w:szCs w:val="28"/>
        </w:rPr>
        <w:t>малодетной</w:t>
      </w:r>
      <w:proofErr w:type="spellEnd"/>
      <w:r w:rsidRPr="00B03CD2">
        <w:rPr>
          <w:rFonts w:ascii="Times New Roman" w:hAnsi="Times New Roman" w:cs="Times New Roman"/>
          <w:sz w:val="28"/>
          <w:szCs w:val="28"/>
        </w:rPr>
        <w:t xml:space="preserve"> семьи (2-3 ребёнка) перед многодетной (5-10 детей)</w:t>
      </w:r>
      <w:r w:rsidR="0004594A" w:rsidRPr="00B03CD2">
        <w:rPr>
          <w:rFonts w:ascii="Times New Roman" w:hAnsi="Times New Roman" w:cs="Times New Roman"/>
          <w:sz w:val="28"/>
          <w:szCs w:val="28"/>
        </w:rPr>
        <w:t>, обучении населения по</w:t>
      </w:r>
      <w:r w:rsidR="003765E0">
        <w:rPr>
          <w:rFonts w:ascii="Times New Roman" w:hAnsi="Times New Roman" w:cs="Times New Roman"/>
          <w:sz w:val="28"/>
          <w:szCs w:val="28"/>
        </w:rPr>
        <w:t>ль</w:t>
      </w:r>
      <w:r w:rsidRPr="00B03CD2">
        <w:rPr>
          <w:rFonts w:ascii="Times New Roman" w:hAnsi="Times New Roman" w:cs="Times New Roman"/>
          <w:sz w:val="28"/>
          <w:szCs w:val="28"/>
        </w:rPr>
        <w:t xml:space="preserve">зованию противозачаточными средствами, а также в материальном и моральном поощрении семей, следующих этим рекомендациям. </w:t>
      </w:r>
      <w:r w:rsidR="00227FAB" w:rsidRPr="00B03C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12301" w:rsidRPr="00B03CD2" w:rsidRDefault="00227FAB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lastRenderedPageBreak/>
        <w:t>Осуществляемые в развивающихся странах программы планирования семьи дали определённые результаты. Наиболее эффект</w:t>
      </w:r>
      <w:r w:rsidR="0004594A" w:rsidRPr="00B03CD2">
        <w:rPr>
          <w:rFonts w:ascii="Times New Roman" w:hAnsi="Times New Roman" w:cs="Times New Roman"/>
          <w:sz w:val="28"/>
          <w:szCs w:val="28"/>
        </w:rPr>
        <w:t>ивного снижения рождаемости дос</w:t>
      </w:r>
      <w:r w:rsidRPr="00B03CD2">
        <w:rPr>
          <w:rFonts w:ascii="Times New Roman" w:hAnsi="Times New Roman" w:cs="Times New Roman"/>
          <w:sz w:val="28"/>
          <w:szCs w:val="28"/>
        </w:rPr>
        <w:t xml:space="preserve">тигли в Китае. В Индии и других развивающихся странах рождаемость и, соответственно, прирост населения также снижаются, хотя значительно медленнее,  чем в Китае. Политика планирования семьи оказалась в целом результативной и породила обоснованные надежду на предотвращения всеобщего демографического кризиса. </w:t>
      </w:r>
    </w:p>
    <w:p w:rsidR="00227FAB" w:rsidRPr="00B03CD2" w:rsidRDefault="00227FAB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В экономически развитых странах Северного региона не проводится всеобъемлющей, скоординированной демографической политики, подобной программам планир</w:t>
      </w:r>
      <w:r w:rsidR="003765E0">
        <w:rPr>
          <w:rFonts w:ascii="Times New Roman" w:hAnsi="Times New Roman" w:cs="Times New Roman"/>
          <w:sz w:val="28"/>
          <w:szCs w:val="28"/>
        </w:rPr>
        <w:t>о</w:t>
      </w:r>
      <w:r w:rsidRPr="00B03CD2">
        <w:rPr>
          <w:rFonts w:ascii="Times New Roman" w:hAnsi="Times New Roman" w:cs="Times New Roman"/>
          <w:sz w:val="28"/>
          <w:szCs w:val="28"/>
        </w:rPr>
        <w:t xml:space="preserve">вания семьи. Однако начавшееся в 90- </w:t>
      </w:r>
      <w:proofErr w:type="spellStart"/>
      <w:r w:rsidRPr="00B03CD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03CD2">
        <w:rPr>
          <w:rFonts w:ascii="Times New Roman" w:hAnsi="Times New Roman" w:cs="Times New Roman"/>
          <w:sz w:val="28"/>
          <w:szCs w:val="28"/>
        </w:rPr>
        <w:t xml:space="preserve"> годах сокращение коренного населения – </w:t>
      </w:r>
      <w:proofErr w:type="spellStart"/>
      <w:r w:rsidRPr="00B03CD2">
        <w:rPr>
          <w:rFonts w:ascii="Times New Roman" w:hAnsi="Times New Roman" w:cs="Times New Roman"/>
          <w:i/>
          <w:sz w:val="28"/>
          <w:szCs w:val="28"/>
        </w:rPr>
        <w:t>депопуляция</w:t>
      </w:r>
      <w:proofErr w:type="spellEnd"/>
      <w:r w:rsidRPr="00B03CD2">
        <w:rPr>
          <w:rFonts w:ascii="Times New Roman" w:hAnsi="Times New Roman" w:cs="Times New Roman"/>
          <w:sz w:val="28"/>
          <w:szCs w:val="28"/>
        </w:rPr>
        <w:t xml:space="preserve"> в некоторых странах Европы вызвала ответную реакцию. В отдельных государствах (Франция, Германия и др.) проводятся разного рода акции, направленные на повышение рождаемости (пропагандистские кампании моральная или материальное стимулирование и т. п.</w:t>
      </w:r>
      <w:proofErr w:type="gramStart"/>
      <w:r w:rsidRPr="00B03CD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. В России также предпринимаются меры по стимулированию рождаемости, направленные на предотвращение </w:t>
      </w:r>
      <w:proofErr w:type="spellStart"/>
      <w:r w:rsidRPr="00B03CD2">
        <w:rPr>
          <w:rFonts w:ascii="Times New Roman" w:hAnsi="Times New Roman" w:cs="Times New Roman"/>
          <w:sz w:val="28"/>
          <w:szCs w:val="28"/>
        </w:rPr>
        <w:t>депопуляции</w:t>
      </w:r>
      <w:proofErr w:type="spellEnd"/>
      <w:r w:rsidRPr="00B03CD2">
        <w:rPr>
          <w:rFonts w:ascii="Times New Roman" w:hAnsi="Times New Roman" w:cs="Times New Roman"/>
          <w:sz w:val="28"/>
          <w:szCs w:val="28"/>
        </w:rPr>
        <w:t xml:space="preserve"> и восстановления населения. Иначе россияне просто будут замещены другими </w:t>
      </w:r>
      <w:r w:rsidRPr="001979B5">
        <w:rPr>
          <w:rFonts w:ascii="Times New Roman" w:hAnsi="Times New Roman" w:cs="Times New Roman"/>
          <w:sz w:val="28"/>
          <w:szCs w:val="28"/>
        </w:rPr>
        <w:t>народами.</w:t>
      </w:r>
    </w:p>
    <w:p w:rsidR="0061519B" w:rsidRPr="00B03CD2" w:rsidRDefault="0061519B" w:rsidP="00B03CD2">
      <w:pPr>
        <w:pStyle w:val="a3"/>
        <w:numPr>
          <w:ilvl w:val="0"/>
          <w:numId w:val="1"/>
        </w:num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Различные взгляды на демографическую перспективу</w:t>
      </w:r>
    </w:p>
    <w:p w:rsidR="00B03CD2" w:rsidRPr="00B03CD2" w:rsidRDefault="0061519B" w:rsidP="00B03CD2">
      <w:pPr>
        <w:pStyle w:val="a3"/>
        <w:numPr>
          <w:ilvl w:val="1"/>
          <w:numId w:val="1"/>
        </w:num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Пессимистический</w:t>
      </w:r>
    </w:p>
    <w:p w:rsidR="0061519B" w:rsidRPr="00B03CD2" w:rsidRDefault="0061519B" w:rsidP="00B03CD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Развивающиеся страны могут попасть (и, возможно, уже попадают) в «демографическую ловушку». Слишком затянувшийся на 40— 50 и более лет демографический переход от неустойчивого высокого к стабильному низкому балансу смертности и рождаемости может привести к неисправимым диспропорциям между быстро растущей численностью населения и медленно возрастающей социально-экологической емкостью среды. Результатом станут экологические катастрофы и социальные потрясения. Такая опасность особенно реальна для стран Африки. </w:t>
      </w:r>
    </w:p>
    <w:p w:rsidR="0061519B" w:rsidRPr="00B03CD2" w:rsidRDefault="0061519B" w:rsidP="00B03CD2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В большинстве стран не выявлена трагическая грань между экологически допустимыми и разрушительными нагрузками на природную среду, вызывающими всеобщее истощение земель, исчезновение лесов и водоемов, вопиющую антисанитарию, запредельное загрязнение среды обитания. Решения неотложных </w:t>
      </w:r>
      <w:r w:rsidRPr="00B03CD2">
        <w:rPr>
          <w:rFonts w:ascii="Times New Roman" w:hAnsi="Times New Roman" w:cs="Times New Roman"/>
          <w:sz w:val="28"/>
          <w:szCs w:val="28"/>
        </w:rPr>
        <w:lastRenderedPageBreak/>
        <w:t>демографических и экологических проблем откладываются на потом. Но «потом» может оказаться слишком поздно…</w:t>
      </w:r>
    </w:p>
    <w:p w:rsidR="0061519B" w:rsidRPr="00B03CD2" w:rsidRDefault="0061519B" w:rsidP="00B03CD2">
      <w:pPr>
        <w:pStyle w:val="a3"/>
        <w:numPr>
          <w:ilvl w:val="1"/>
          <w:numId w:val="1"/>
        </w:num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Оптимистический</w:t>
      </w:r>
    </w:p>
    <w:p w:rsidR="00227FAB" w:rsidRPr="00B03CD2" w:rsidRDefault="0061519B" w:rsidP="00B03C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Переход от неустойчиво </w:t>
      </w:r>
      <w:proofErr w:type="gramStart"/>
      <w:r w:rsidRPr="00B03CD2">
        <w:rPr>
          <w:rFonts w:ascii="Times New Roman" w:hAnsi="Times New Roman" w:cs="Times New Roman"/>
          <w:sz w:val="28"/>
          <w:szCs w:val="28"/>
        </w:rPr>
        <w:t>высокого</w:t>
      </w:r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 к стабильно низкому демографическому балансу осуществляется медленно, но неотвратимо. Рождаемость падает неуклонно, что обещает стабилизацию мирового населения во второй половине XXI в. Предполагается, что современные ресурсосберегающие и экологически чистые технологии, разработанные в экономически развитых странах, станут доступными для использования в развивающихся странах. Это приведет к повышению жизненного уровня населения развивающихся стран. Оптимистический пример такого рода — использование новейших агротехнических приемов и технологий, обеспечивших </w:t>
      </w:r>
      <w:proofErr w:type="spellStart"/>
      <w:proofErr w:type="gramStart"/>
      <w:r w:rsidRPr="00B03CD2">
        <w:rPr>
          <w:rFonts w:ascii="Times New Roman" w:hAnsi="Times New Roman" w:cs="Times New Roman"/>
          <w:sz w:val="28"/>
          <w:szCs w:val="28"/>
        </w:rPr>
        <w:t>двух-трехкратное</w:t>
      </w:r>
      <w:proofErr w:type="spellEnd"/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 повышение продуктивности сельского хозяйства в Индии, Таиланде, Мексике, на Филиппинах и в других странах. Кроме того, страны Южного региона могут использовать опыт развития стран Северного региона, заимствуя их достижения, </w:t>
      </w:r>
      <w:proofErr w:type="gramStart"/>
      <w:r w:rsidRPr="00B03CD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 не повторяя их ошибок. Наконец, современный уровень развития информационных связей (радио, телевидения, автоматических телефонных линий, компьютерных сетей и т. п.) позволяет обеспечивать всеобщую доступность общемирового позитивного опыта социально-экономического, экологического и демографического развития.</w:t>
      </w:r>
    </w:p>
    <w:p w:rsidR="0061519B" w:rsidRPr="00B03CD2" w:rsidRDefault="0061519B" w:rsidP="00B03CD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CD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63354" w:rsidRDefault="0061519B" w:rsidP="00A633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 xml:space="preserve">Если стихийные демографические процессы станут управляемые, в перспективе  возможен </w:t>
      </w:r>
      <w:r w:rsidRPr="00B03CD2">
        <w:rPr>
          <w:rFonts w:ascii="Times New Roman" w:hAnsi="Times New Roman" w:cs="Times New Roman"/>
          <w:i/>
          <w:sz w:val="28"/>
          <w:szCs w:val="28"/>
        </w:rPr>
        <w:t xml:space="preserve">демографический переход </w:t>
      </w:r>
      <w:r w:rsidRPr="00B03CD2">
        <w:rPr>
          <w:rFonts w:ascii="Times New Roman" w:hAnsi="Times New Roman" w:cs="Times New Roman"/>
          <w:sz w:val="28"/>
          <w:szCs w:val="28"/>
        </w:rPr>
        <w:t xml:space="preserve">от прежнего неустойчивого баланса высокой смертности и высокой рождаемости к новому, более стабильному балансу низкой смертности и низкой рождаемости. Достижение этой цели во второй половине XXI века позволит стабилизировать мировое население на уровне 9-10 </w:t>
      </w:r>
      <w:proofErr w:type="spellStart"/>
      <w:proofErr w:type="gramStart"/>
      <w:r w:rsidRPr="00B03CD2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B03CD2">
        <w:rPr>
          <w:rFonts w:ascii="Times New Roman" w:hAnsi="Times New Roman" w:cs="Times New Roman"/>
          <w:sz w:val="28"/>
          <w:szCs w:val="28"/>
        </w:rPr>
        <w:t xml:space="preserve"> человек. Это будет означать соответствие фундаментальному экологическому закону роста численности населения по наиболее оптимальному </w:t>
      </w:r>
      <w:r w:rsidRPr="00B03CD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B03CD2">
        <w:rPr>
          <w:rFonts w:ascii="Times New Roman" w:hAnsi="Times New Roman" w:cs="Times New Roman"/>
          <w:i/>
          <w:sz w:val="28"/>
          <w:szCs w:val="28"/>
        </w:rPr>
        <w:t xml:space="preserve">-образному </w:t>
      </w:r>
      <w:r w:rsidRPr="00B03CD2">
        <w:rPr>
          <w:rFonts w:ascii="Times New Roman" w:hAnsi="Times New Roman" w:cs="Times New Roman"/>
          <w:sz w:val="28"/>
          <w:szCs w:val="28"/>
        </w:rPr>
        <w:t>варианту, соответствующему предельной социально-экологической ёмкости планеты.</w:t>
      </w:r>
    </w:p>
    <w:p w:rsidR="00C920A5" w:rsidRPr="00A63354" w:rsidRDefault="00C920A5" w:rsidP="00A63354">
      <w:pPr>
        <w:spacing w:line="360" w:lineRule="auto"/>
        <w:ind w:firstLine="709"/>
        <w:jc w:val="center"/>
        <w:rPr>
          <w:rFonts w:ascii="Times New Roman" w:hAnsi="Times New Roman" w:cs="Times New Roman"/>
          <w:sz w:val="44"/>
          <w:szCs w:val="44"/>
        </w:rPr>
      </w:pPr>
      <w:r w:rsidRPr="00A63354">
        <w:rPr>
          <w:rFonts w:ascii="Times New Roman" w:hAnsi="Times New Roman" w:cs="Times New Roman"/>
          <w:sz w:val="44"/>
          <w:szCs w:val="44"/>
        </w:rPr>
        <w:t>Список литературы</w:t>
      </w:r>
    </w:p>
    <w:p w:rsidR="00C920A5" w:rsidRPr="00B03CD2" w:rsidRDefault="00C920A5" w:rsidP="00B03CD2">
      <w:pPr>
        <w:pStyle w:val="a3"/>
        <w:numPr>
          <w:ilvl w:val="0"/>
          <w:numId w:val="4"/>
        </w:numPr>
        <w:tabs>
          <w:tab w:val="clear" w:pos="720"/>
          <w:tab w:val="left" w:pos="284"/>
        </w:tabs>
        <w:spacing w:after="0" w:line="360" w:lineRule="auto"/>
        <w:ind w:left="284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lastRenderedPageBreak/>
        <w:t>Чернова</w:t>
      </w:r>
      <w:r w:rsidRPr="00B03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CD2">
        <w:rPr>
          <w:rFonts w:ascii="Times New Roman" w:hAnsi="Times New Roman" w:cs="Times New Roman"/>
          <w:sz w:val="28"/>
          <w:szCs w:val="28"/>
        </w:rPr>
        <w:t>Н</w:t>
      </w:r>
      <w:r w:rsidRPr="00B03C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B03CD2">
        <w:rPr>
          <w:rFonts w:ascii="Times New Roman" w:hAnsi="Times New Roman" w:cs="Times New Roman"/>
          <w:sz w:val="28"/>
          <w:szCs w:val="28"/>
        </w:rPr>
        <w:t xml:space="preserve">М, </w:t>
      </w:r>
      <w:proofErr w:type="spellStart"/>
      <w:r w:rsidRPr="00B03CD2">
        <w:rPr>
          <w:rFonts w:ascii="Times New Roman" w:hAnsi="Times New Roman" w:cs="Times New Roman"/>
          <w:sz w:val="28"/>
          <w:szCs w:val="28"/>
        </w:rPr>
        <w:t>Галушин</w:t>
      </w:r>
      <w:proofErr w:type="spellEnd"/>
      <w:r w:rsidRPr="00B03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CD2">
        <w:rPr>
          <w:rFonts w:ascii="Times New Roman" w:hAnsi="Times New Roman" w:cs="Times New Roman"/>
          <w:sz w:val="28"/>
          <w:szCs w:val="28"/>
        </w:rPr>
        <w:t>В. М</w:t>
      </w:r>
      <w:r w:rsidRPr="00B03C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732E0" w:rsidRPr="00B03CD2">
        <w:rPr>
          <w:rFonts w:ascii="Times New Roman" w:eastAsia="Calibri" w:hAnsi="Times New Roman" w:cs="Times New Roman"/>
          <w:sz w:val="28"/>
          <w:szCs w:val="28"/>
        </w:rPr>
        <w:t xml:space="preserve">Константинов В. М. </w:t>
      </w:r>
      <w:r w:rsidRPr="00B03CD2">
        <w:rPr>
          <w:rFonts w:ascii="Times New Roman" w:hAnsi="Times New Roman" w:cs="Times New Roman"/>
          <w:sz w:val="28"/>
          <w:szCs w:val="28"/>
        </w:rPr>
        <w:t>Экология 10 (11) класс</w:t>
      </w:r>
      <w:r w:rsidRPr="00B03CD2">
        <w:rPr>
          <w:rFonts w:ascii="Times New Roman" w:eastAsia="Calibri" w:hAnsi="Times New Roman" w:cs="Times New Roman"/>
          <w:sz w:val="28"/>
          <w:szCs w:val="28"/>
        </w:rPr>
        <w:t xml:space="preserve"> - М: </w:t>
      </w:r>
      <w:r w:rsidRPr="00B03CD2">
        <w:rPr>
          <w:rFonts w:ascii="Times New Roman" w:hAnsi="Times New Roman" w:cs="Times New Roman"/>
          <w:sz w:val="28"/>
          <w:szCs w:val="28"/>
        </w:rPr>
        <w:t>Дрофа</w:t>
      </w:r>
      <w:r w:rsidRPr="00B03CD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03CD2">
        <w:rPr>
          <w:rFonts w:ascii="Times New Roman" w:hAnsi="Times New Roman" w:cs="Times New Roman"/>
          <w:sz w:val="28"/>
          <w:szCs w:val="28"/>
        </w:rPr>
        <w:t>2008</w:t>
      </w:r>
    </w:p>
    <w:p w:rsidR="00C920A5" w:rsidRPr="00B03CD2" w:rsidRDefault="00C920A5" w:rsidP="00B03CD2">
      <w:pPr>
        <w:pStyle w:val="a3"/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7FAB" w:rsidRPr="00B03CD2" w:rsidRDefault="00C920A5" w:rsidP="00B03C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Используемые в работе сайты:</w:t>
      </w:r>
    </w:p>
    <w:p w:rsidR="00C920A5" w:rsidRPr="00B03CD2" w:rsidRDefault="00C920A5" w:rsidP="00B03CD2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CD2">
        <w:rPr>
          <w:rFonts w:ascii="Times New Roman" w:hAnsi="Times New Roman" w:cs="Times New Roman"/>
          <w:sz w:val="28"/>
          <w:szCs w:val="28"/>
        </w:rPr>
        <w:t>http://festival.1september.ru/articles/528696/</w:t>
      </w:r>
    </w:p>
    <w:sectPr w:rsidR="00C920A5" w:rsidRPr="00B03CD2" w:rsidSect="00A63354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E38" w:rsidRDefault="00895E38" w:rsidP="007722FC">
      <w:pPr>
        <w:spacing w:after="0" w:line="240" w:lineRule="auto"/>
      </w:pPr>
      <w:r>
        <w:separator/>
      </w:r>
    </w:p>
  </w:endnote>
  <w:endnote w:type="continuationSeparator" w:id="0">
    <w:p w:rsidR="00895E38" w:rsidRDefault="00895E38" w:rsidP="00772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22235"/>
      <w:docPartObj>
        <w:docPartGallery w:val="Page Numbers (Bottom of Page)"/>
        <w:docPartUnique/>
      </w:docPartObj>
    </w:sdtPr>
    <w:sdtContent>
      <w:p w:rsidR="007722FC" w:rsidRDefault="00706577">
        <w:pPr>
          <w:pStyle w:val="a6"/>
          <w:jc w:val="center"/>
        </w:pPr>
        <w:fldSimple w:instr=" PAGE   \* MERGEFORMAT ">
          <w:r w:rsidR="00A63354">
            <w:rPr>
              <w:noProof/>
            </w:rPr>
            <w:t>2</w:t>
          </w:r>
        </w:fldSimple>
      </w:p>
    </w:sdtContent>
  </w:sdt>
  <w:p w:rsidR="007722FC" w:rsidRDefault="007722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E38" w:rsidRDefault="00895E38" w:rsidP="007722FC">
      <w:pPr>
        <w:spacing w:after="0" w:line="240" w:lineRule="auto"/>
      </w:pPr>
      <w:r>
        <w:separator/>
      </w:r>
    </w:p>
  </w:footnote>
  <w:footnote w:type="continuationSeparator" w:id="0">
    <w:p w:rsidR="00895E38" w:rsidRDefault="00895E38" w:rsidP="00772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C3DB4"/>
    <w:multiLevelType w:val="hybridMultilevel"/>
    <w:tmpl w:val="45867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068E3"/>
    <w:multiLevelType w:val="multilevel"/>
    <w:tmpl w:val="ED92B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46184194"/>
    <w:multiLevelType w:val="hybridMultilevel"/>
    <w:tmpl w:val="104EC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8B0B7B"/>
    <w:multiLevelType w:val="hybridMultilevel"/>
    <w:tmpl w:val="C3A0565E"/>
    <w:lvl w:ilvl="0" w:tplc="826A9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094F3D"/>
    <w:multiLevelType w:val="hybridMultilevel"/>
    <w:tmpl w:val="2C4CA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F8B"/>
    <w:rsid w:val="0004594A"/>
    <w:rsid w:val="000732E0"/>
    <w:rsid w:val="00196E79"/>
    <w:rsid w:val="001979B5"/>
    <w:rsid w:val="001E59BB"/>
    <w:rsid w:val="00227FAB"/>
    <w:rsid w:val="002C5DEA"/>
    <w:rsid w:val="003765E0"/>
    <w:rsid w:val="003C3394"/>
    <w:rsid w:val="0040667D"/>
    <w:rsid w:val="00493E33"/>
    <w:rsid w:val="005073AA"/>
    <w:rsid w:val="005904EC"/>
    <w:rsid w:val="005E1E4B"/>
    <w:rsid w:val="00612301"/>
    <w:rsid w:val="0061519B"/>
    <w:rsid w:val="00633B4E"/>
    <w:rsid w:val="006406C9"/>
    <w:rsid w:val="00706577"/>
    <w:rsid w:val="007722FC"/>
    <w:rsid w:val="00895E38"/>
    <w:rsid w:val="00934909"/>
    <w:rsid w:val="009D3F8B"/>
    <w:rsid w:val="00A63354"/>
    <w:rsid w:val="00B03CD2"/>
    <w:rsid w:val="00C920A5"/>
    <w:rsid w:val="00D052B0"/>
    <w:rsid w:val="00D37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33"/>
  </w:style>
  <w:style w:type="paragraph" w:styleId="2">
    <w:name w:val="heading 2"/>
    <w:basedOn w:val="a"/>
    <w:next w:val="a"/>
    <w:link w:val="20"/>
    <w:qFormat/>
    <w:rsid w:val="00C920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DEA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920A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72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22FC"/>
  </w:style>
  <w:style w:type="paragraph" w:styleId="a6">
    <w:name w:val="footer"/>
    <w:basedOn w:val="a"/>
    <w:link w:val="a7"/>
    <w:uiPriority w:val="99"/>
    <w:unhideWhenUsed/>
    <w:rsid w:val="00772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22550-C97D-44D2-B64E-5D4FFD4A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Лена</cp:lastModifiedBy>
  <cp:revision>14</cp:revision>
  <dcterms:created xsi:type="dcterms:W3CDTF">2011-12-09T12:41:00Z</dcterms:created>
  <dcterms:modified xsi:type="dcterms:W3CDTF">2011-12-12T14:39:00Z</dcterms:modified>
</cp:coreProperties>
</file>